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6107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10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7"/>
                </w:rPr>
                <w:t>Seimetz Diane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Humacyte,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HUMA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2525 EAST NORTH CAROLINA HIGHWAY 54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2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DURHAM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27713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1.08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first 25% of the option becomes exercisable on June 11, 2027, after which 1/48 of the option will become exercisable on the 11th of each month through June 11, 2030.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Diane Seimetz by Dale A.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06/12/2026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2414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14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Sander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1525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930980" TargetMode="External"/><Relationship Id="rId14" Type="http://schemas.openxmlformats.org/officeDocument/2006/relationships/hyperlink" Target="http://www.sec.gov/cgi-bin/browse-edgar?action=getcompany&amp;CIK=00018183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2026-06-12T16:54:52Z</dcterms:created>
  <dcterms:modified xsi:type="dcterms:W3CDTF">2026-06-12T16:54:52Z</dcterms:modified>
</cp:coreProperties>
</file>